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E16EF" w14:textId="77777777" w:rsidR="007A6E7D" w:rsidRPr="000F5325" w:rsidRDefault="007A6E7D" w:rsidP="007A6E7D">
      <w:pPr>
        <w:tabs>
          <w:tab w:val="left" w:pos="284"/>
        </w:tabs>
        <w:spacing w:after="0" w:line="240" w:lineRule="auto"/>
        <w:ind w:left="57"/>
        <w:jc w:val="both"/>
        <w:rPr>
          <w:rFonts w:ascii="Times New Roman" w:eastAsia="SimSun" w:hAnsi="Times New Roman"/>
          <w:b/>
          <w:sz w:val="28"/>
          <w:szCs w:val="28"/>
          <w:lang w:val="it-IT" w:eastAsia="zh-CN"/>
        </w:rPr>
      </w:pPr>
      <w:r w:rsidRPr="000F5325">
        <w:rPr>
          <w:rFonts w:ascii="Times New Roman" w:eastAsia="SimSun" w:hAnsi="Times New Roman"/>
          <w:b/>
          <w:sz w:val="28"/>
          <w:szCs w:val="28"/>
          <w:lang w:val="it-IT" w:eastAsia="zh-CN"/>
        </w:rPr>
        <w:t>Rezultatul evolutiei galopante a PPA pe raza jutelui Teleorman este lipsa implementarii masurilor minime de biosecuritate in gospodariile populatiei!</w:t>
      </w:r>
    </w:p>
    <w:p w14:paraId="5AEBA7D7" w14:textId="3D95D985" w:rsidR="007A6E7D" w:rsidRDefault="007A6E7D" w:rsidP="002707AA">
      <w:pPr>
        <w:tabs>
          <w:tab w:val="left" w:pos="284"/>
          <w:tab w:val="left" w:pos="426"/>
        </w:tabs>
        <w:spacing w:after="0" w:line="240" w:lineRule="auto"/>
        <w:ind w:left="57"/>
        <w:rPr>
          <w:rFonts w:ascii="Times New Roman" w:eastAsia="SimSun" w:hAnsi="Times New Roman"/>
          <w:b/>
          <w:i/>
          <w:iCs/>
          <w:sz w:val="24"/>
          <w:szCs w:val="24"/>
          <w:u w:val="single"/>
          <w:lang w:val="it-IT" w:eastAsia="zh-CN"/>
        </w:rPr>
      </w:pPr>
    </w:p>
    <w:p w14:paraId="38C69DC1" w14:textId="6AA00142" w:rsidR="002707AA" w:rsidRPr="002707AA" w:rsidRDefault="002707AA" w:rsidP="002707AA">
      <w:pPr>
        <w:tabs>
          <w:tab w:val="left" w:pos="284"/>
          <w:tab w:val="left" w:pos="426"/>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Pentru limitarea raspandirii Pestei Porcine Africane,</w:t>
      </w:r>
    </w:p>
    <w:p w14:paraId="52AA3C09" w14:textId="77777777" w:rsidR="007A6E7D" w:rsidRDefault="007A6E7D" w:rsidP="007A6E7D">
      <w:pPr>
        <w:tabs>
          <w:tab w:val="left" w:pos="284"/>
          <w:tab w:val="left" w:pos="426"/>
        </w:tabs>
        <w:spacing w:after="0" w:line="240" w:lineRule="auto"/>
        <w:rPr>
          <w:rFonts w:ascii="Times New Roman" w:eastAsia="SimSun" w:hAnsi="Times New Roman"/>
          <w:b/>
          <w:i/>
          <w:iCs/>
          <w:sz w:val="24"/>
          <w:szCs w:val="24"/>
          <w:u w:val="single"/>
          <w:lang w:val="it-IT" w:eastAsia="zh-CN"/>
        </w:rPr>
      </w:pPr>
    </w:p>
    <w:p w14:paraId="53C92341" w14:textId="6BE89DEE" w:rsidR="00D7766B" w:rsidRDefault="00D7766B" w:rsidP="00D7766B">
      <w:pPr>
        <w:tabs>
          <w:tab w:val="left" w:pos="284"/>
          <w:tab w:val="left" w:pos="426"/>
        </w:tabs>
        <w:spacing w:after="0" w:line="240" w:lineRule="auto"/>
        <w:ind w:left="57"/>
        <w:jc w:val="center"/>
        <w:rPr>
          <w:rFonts w:ascii="Times New Roman" w:eastAsia="SimSun" w:hAnsi="Times New Roman"/>
          <w:b/>
          <w:i/>
          <w:iCs/>
          <w:sz w:val="24"/>
          <w:szCs w:val="24"/>
          <w:u w:val="single"/>
          <w:lang w:val="it-IT" w:eastAsia="zh-CN"/>
        </w:rPr>
      </w:pPr>
      <w:r>
        <w:rPr>
          <w:rFonts w:ascii="Times New Roman" w:eastAsia="SimSun" w:hAnsi="Times New Roman"/>
          <w:b/>
          <w:i/>
          <w:iCs/>
          <w:sz w:val="24"/>
          <w:szCs w:val="24"/>
          <w:u w:val="single"/>
          <w:lang w:val="it-IT" w:eastAsia="zh-CN"/>
        </w:rPr>
        <w:t>La nivelul exploataţiilor nonprofesionale vor fi aplic</w:t>
      </w:r>
      <w:r w:rsidR="002707AA">
        <w:rPr>
          <w:rFonts w:ascii="Times New Roman" w:eastAsia="SimSun" w:hAnsi="Times New Roman"/>
          <w:b/>
          <w:i/>
          <w:iCs/>
          <w:sz w:val="24"/>
          <w:szCs w:val="24"/>
          <w:u w:val="single"/>
          <w:lang w:val="it-IT" w:eastAsia="zh-CN"/>
        </w:rPr>
        <w:t>a</w:t>
      </w:r>
      <w:r>
        <w:rPr>
          <w:rFonts w:ascii="Times New Roman" w:eastAsia="SimSun" w:hAnsi="Times New Roman"/>
          <w:b/>
          <w:i/>
          <w:iCs/>
          <w:sz w:val="24"/>
          <w:szCs w:val="24"/>
          <w:u w:val="single"/>
          <w:lang w:val="it-IT" w:eastAsia="zh-CN"/>
        </w:rPr>
        <w:t>te următoarele măsuri:</w:t>
      </w:r>
    </w:p>
    <w:p w14:paraId="3EDF22D8" w14:textId="77777777" w:rsidR="00B42954" w:rsidRDefault="00B42954" w:rsidP="00D7766B">
      <w:pPr>
        <w:tabs>
          <w:tab w:val="left" w:pos="284"/>
          <w:tab w:val="left" w:pos="426"/>
        </w:tabs>
        <w:spacing w:after="0" w:line="240" w:lineRule="auto"/>
        <w:ind w:left="57"/>
        <w:jc w:val="center"/>
        <w:rPr>
          <w:rFonts w:ascii="Times New Roman" w:eastAsia="SimSun" w:hAnsi="Times New Roman"/>
          <w:b/>
          <w:i/>
          <w:iCs/>
          <w:sz w:val="24"/>
          <w:szCs w:val="24"/>
          <w:u w:val="single"/>
          <w:lang w:val="it-IT" w:eastAsia="zh-CN"/>
        </w:rPr>
      </w:pPr>
    </w:p>
    <w:p w14:paraId="665A4DDA" w14:textId="77777777" w:rsidR="00D7766B" w:rsidRDefault="00D7766B" w:rsidP="00D7766B">
      <w:pPr>
        <w:tabs>
          <w:tab w:val="left" w:pos="284"/>
          <w:tab w:val="left" w:pos="426"/>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este interzis accesul în adăposturile unde sunt crescuţi porcii, cu încălţămintea şi hainele de stradă; este recomandat aplasarea unei tăvite la intrarea în adăpost, cu cu o soluţie dezinfectantă;</w:t>
      </w:r>
    </w:p>
    <w:p w14:paraId="31698AD9"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creşterea porcilor se va face doar în spaţii îngradite, fără posibilitatea de a veni în contact cu porci străini de exploataţie, cu porci mistreţi sau cu proprietari străini care deţin porci domestici;</w:t>
      </w:r>
    </w:p>
    <w:p w14:paraId="39007AD4" w14:textId="77777777" w:rsidR="00D7766B" w:rsidRDefault="00D7766B" w:rsidP="00D7766B">
      <w:pPr>
        <w:tabs>
          <w:tab w:val="left" w:pos="284"/>
          <w:tab w:val="left" w:pos="426"/>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xml:space="preserve">-  nu se vor hrăni animalele cu resturi alimentare; </w:t>
      </w:r>
    </w:p>
    <w:p w14:paraId="6274E23E" w14:textId="77777777" w:rsidR="00D7766B" w:rsidRDefault="00D7766B" w:rsidP="00D7766B">
      <w:pPr>
        <w:tabs>
          <w:tab w:val="left" w:pos="284"/>
          <w:tab w:val="left" w:pos="426"/>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dacă există vânători în famile care aduc carne de mistreţ, nu se va administra în hrana porcilor reziduurile provenite din prelucrarea produselor obţinute din carcasele de mistreţi vânaţi;</w:t>
      </w:r>
    </w:p>
    <w:p w14:paraId="39184C73" w14:textId="77777777" w:rsidR="00D7766B" w:rsidRDefault="00D7766B" w:rsidP="00D7766B">
      <w:pPr>
        <w:tabs>
          <w:tab w:val="left" w:pos="284"/>
          <w:tab w:val="left" w:pos="426"/>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scroafele sau vierii nu se vor scoate/ introduce din/ in exploataţie, în scopul reproducţiei cu animale din altă exploataţie;</w:t>
      </w:r>
    </w:p>
    <w:p w14:paraId="7439AF24"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xml:space="preserve">- pentru a împiedica diseminarea virusului PPA, porcii vor fi identificaţi şi achiziţionaţi doar respectând legislaţia sanitară veterinară; este imperios necesar ca registrul exploataţiei extras din BND să fie echivalent cu existenţa faptică din teren a animalelor, acest lucru putându-se realiza doar colaborând cu medicul veterinar de liberă practică împuternicit; </w:t>
      </w:r>
    </w:p>
    <w:p w14:paraId="6400F056"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nu se va administra în hrana animalelor hrană vegetală, aceasta ar fi putut să vină în contact cu porci mistreţi bolnavi, se va putea administra ca hrana pentru porci după 30 de zile de la recoltare;</w:t>
      </w:r>
    </w:p>
    <w:p w14:paraId="1311019D"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toate cazurile de porci morţi sau bolnavi sau taiere de necesitate vor fi anunţate medicului veterinar de liberă practică, DSVSA Teleorman (0247319638) sau autorităţilor competente; nu se admite efectuarea de tratamente la animale de catre personal neautorizat, toate actiunile sanitar veterinare sa fie efectuate de catre cabinetele veterinare organizate in conditiile legii folosind echipamente de protectie adecvate pentru a diminua raspandirea virusului PPA,  nu se instraineaza carne de la porcinele sarificate de necesitate;</w:t>
      </w:r>
    </w:p>
    <w:p w14:paraId="0E77ACDE"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este interzisă introducerea în gospodării pentru administarea în hrană, dar şi ca aşternut, a stufului şi a meterialului vegetal din zone expuse riscului contaminării cu virusul pestei porcine africane;</w:t>
      </w:r>
    </w:p>
    <w:p w14:paraId="202F8968"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este interzisă achiziţionarea de carne şi produse din carne, din locuri neautorizate sanitar- veterinare;</w:t>
      </w:r>
    </w:p>
    <w:p w14:paraId="5AB71C91" w14:textId="77777777" w:rsidR="00D7766B" w:rsidRDefault="00D7766B" w:rsidP="00D7766B">
      <w:pPr>
        <w:tabs>
          <w:tab w:val="left" w:pos="284"/>
        </w:tabs>
        <w:spacing w:after="0" w:line="240" w:lineRule="auto"/>
        <w:ind w:left="57"/>
        <w:jc w:val="both"/>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   aprovizionarea cu alimente şi furaje să se facă doar din locaţii autorizate sanitar- veterinar.</w:t>
      </w:r>
    </w:p>
    <w:p w14:paraId="519CB91D" w14:textId="3A4A3EDE" w:rsidR="00D7766B" w:rsidRDefault="00D7766B">
      <w:pPr>
        <w:rPr>
          <w:rFonts w:ascii="Times New Roman" w:eastAsia="SimSun" w:hAnsi="Times New Roman"/>
          <w:bCs/>
          <w:i/>
          <w:iCs/>
          <w:sz w:val="24"/>
          <w:szCs w:val="24"/>
          <w:lang w:val="it-IT" w:eastAsia="zh-CN"/>
        </w:rPr>
      </w:pPr>
    </w:p>
    <w:p w14:paraId="4D5AAFBA" w14:textId="716F7330" w:rsidR="00BA6A66" w:rsidRDefault="00BA6A66">
      <w:pPr>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PENTRU PESTA PORCINA AFRICANA NU EXISTA TRATAMENT SAU VACCIN!</w:t>
      </w:r>
    </w:p>
    <w:p w14:paraId="15FEEAB7" w14:textId="77777777" w:rsidR="00BA6A66" w:rsidRDefault="00BA6A66">
      <w:pPr>
        <w:rPr>
          <w:rFonts w:ascii="Times New Roman" w:eastAsia="SimSun" w:hAnsi="Times New Roman"/>
          <w:bCs/>
          <w:sz w:val="24"/>
          <w:szCs w:val="24"/>
          <w:lang w:val="it-IT" w:eastAsia="zh-CN"/>
        </w:rPr>
      </w:pPr>
      <w:r>
        <w:rPr>
          <w:rFonts w:ascii="Times New Roman" w:eastAsia="SimSun" w:hAnsi="Times New Roman"/>
          <w:bCs/>
          <w:sz w:val="24"/>
          <w:szCs w:val="24"/>
          <w:lang w:val="it-IT" w:eastAsia="zh-CN"/>
        </w:rPr>
        <w:t>V</w:t>
      </w:r>
      <w:r w:rsidRPr="000F5325">
        <w:rPr>
          <w:rFonts w:ascii="Times New Roman" w:eastAsia="SimSun" w:hAnsi="Times New Roman"/>
          <w:bCs/>
          <w:sz w:val="24"/>
          <w:szCs w:val="24"/>
          <w:lang w:val="it-IT" w:eastAsia="zh-CN"/>
        </w:rPr>
        <w:t>irusul</w:t>
      </w:r>
      <w:r>
        <w:rPr>
          <w:rFonts w:ascii="Times New Roman" w:eastAsia="SimSun" w:hAnsi="Times New Roman"/>
          <w:bCs/>
          <w:sz w:val="24"/>
          <w:szCs w:val="24"/>
          <w:lang w:val="it-IT" w:eastAsia="zh-CN"/>
        </w:rPr>
        <w:t xml:space="preserve"> este foarte rezistent</w:t>
      </w:r>
      <w:r w:rsidRPr="000F5325">
        <w:rPr>
          <w:rFonts w:ascii="Times New Roman" w:eastAsia="SimSun" w:hAnsi="Times New Roman"/>
          <w:bCs/>
          <w:sz w:val="24"/>
          <w:szCs w:val="24"/>
          <w:lang w:val="it-IT" w:eastAsia="zh-CN"/>
        </w:rPr>
        <w:t xml:space="preserve"> atât în mediul înconjurător</w:t>
      </w:r>
      <w:r w:rsidRPr="000F5325">
        <w:rPr>
          <w:rFonts w:ascii="Times New Roman" w:eastAsia="SimSun" w:hAnsi="Times New Roman"/>
          <w:bCs/>
          <w:sz w:val="24"/>
          <w:szCs w:val="24"/>
          <w:lang w:val="it-IT" w:eastAsia="zh-CN"/>
        </w:rPr>
        <w:t xml:space="preserve"> </w:t>
      </w:r>
      <w:r>
        <w:rPr>
          <w:rFonts w:ascii="Times New Roman" w:eastAsia="SimSun" w:hAnsi="Times New Roman"/>
          <w:bCs/>
          <w:sz w:val="24"/>
          <w:szCs w:val="24"/>
          <w:lang w:val="it-IT" w:eastAsia="zh-CN"/>
        </w:rPr>
        <w:t xml:space="preserve">cat si in </w:t>
      </w:r>
      <w:r w:rsidRPr="000F5325">
        <w:rPr>
          <w:rFonts w:ascii="Times New Roman" w:eastAsia="SimSun" w:hAnsi="Times New Roman"/>
          <w:bCs/>
          <w:sz w:val="24"/>
          <w:szCs w:val="24"/>
          <w:lang w:val="it-IT" w:eastAsia="zh-CN"/>
        </w:rPr>
        <w:t xml:space="preserve">produse provenite de la animale bolnave </w:t>
      </w:r>
      <w:r>
        <w:rPr>
          <w:rFonts w:ascii="Times New Roman" w:eastAsia="SimSun" w:hAnsi="Times New Roman"/>
          <w:bCs/>
          <w:sz w:val="24"/>
          <w:szCs w:val="24"/>
          <w:lang w:val="it-IT" w:eastAsia="zh-CN"/>
        </w:rPr>
        <w:t>sacrificate de necesitate!</w:t>
      </w:r>
    </w:p>
    <w:p w14:paraId="5BA2EB60" w14:textId="4A29D8B3" w:rsidR="00BA6A66" w:rsidRPr="00BA6A66" w:rsidRDefault="00BA6A66">
      <w:r w:rsidRPr="000F5325">
        <w:rPr>
          <w:rFonts w:ascii="Times New Roman" w:eastAsia="SimSun" w:hAnsi="Times New Roman"/>
          <w:bCs/>
          <w:sz w:val="24"/>
          <w:szCs w:val="24"/>
          <w:lang w:val="it-IT" w:eastAsia="zh-CN"/>
        </w:rPr>
        <w:t xml:space="preserve"> </w:t>
      </w:r>
      <w:r>
        <w:rPr>
          <w:rFonts w:ascii="Times New Roman" w:eastAsia="SimSun" w:hAnsi="Times New Roman"/>
          <w:bCs/>
          <w:sz w:val="24"/>
          <w:szCs w:val="24"/>
          <w:lang w:val="it-IT" w:eastAsia="zh-CN"/>
        </w:rPr>
        <w:t>Virusul se</w:t>
      </w:r>
      <w:r w:rsidRPr="000F5325">
        <w:rPr>
          <w:rFonts w:ascii="Times New Roman" w:eastAsia="SimSun" w:hAnsi="Times New Roman"/>
          <w:bCs/>
          <w:sz w:val="24"/>
          <w:szCs w:val="24"/>
          <w:lang w:val="it-IT" w:eastAsia="zh-CN"/>
        </w:rPr>
        <w:t xml:space="preserve"> transmite</w:t>
      </w:r>
      <w:r>
        <w:rPr>
          <w:rFonts w:ascii="Times New Roman" w:eastAsia="SimSun" w:hAnsi="Times New Roman"/>
          <w:bCs/>
          <w:sz w:val="24"/>
          <w:szCs w:val="24"/>
          <w:lang w:val="it-IT" w:eastAsia="zh-CN"/>
        </w:rPr>
        <w:t xml:space="preserve"> </w:t>
      </w:r>
      <w:r w:rsidR="001466FB">
        <w:rPr>
          <w:rFonts w:ascii="Times New Roman" w:eastAsia="SimSun" w:hAnsi="Times New Roman"/>
          <w:bCs/>
          <w:sz w:val="24"/>
          <w:szCs w:val="24"/>
          <w:lang w:val="it-IT" w:eastAsia="zh-CN"/>
        </w:rPr>
        <w:t xml:space="preserve">prin contact direct intre animalele sanatoase si cele bolnave, precum si </w:t>
      </w:r>
      <w:r w:rsidR="004E5A1D">
        <w:rPr>
          <w:rFonts w:ascii="Times New Roman" w:eastAsia="SimSun" w:hAnsi="Times New Roman"/>
          <w:bCs/>
          <w:sz w:val="24"/>
          <w:szCs w:val="24"/>
          <w:lang w:val="it-IT" w:eastAsia="zh-CN"/>
        </w:rPr>
        <w:t>indirect prin secretii, excretii, vectori, resturi alimentare cand originea carnii de porc folosita este necunoscuta!</w:t>
      </w:r>
    </w:p>
    <w:sectPr w:rsidR="00BA6A66" w:rsidRPr="00BA6A6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029AD" w14:textId="77777777" w:rsidR="007A6E7D" w:rsidRDefault="007A6E7D" w:rsidP="007A6E7D">
      <w:pPr>
        <w:spacing w:after="0" w:line="240" w:lineRule="auto"/>
      </w:pPr>
      <w:r>
        <w:separator/>
      </w:r>
    </w:p>
  </w:endnote>
  <w:endnote w:type="continuationSeparator" w:id="0">
    <w:p w14:paraId="449649F2" w14:textId="77777777" w:rsidR="007A6E7D" w:rsidRDefault="007A6E7D" w:rsidP="007A6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9CE37" w14:textId="77777777" w:rsidR="007A6E7D" w:rsidRDefault="007A6E7D" w:rsidP="007A6E7D">
      <w:pPr>
        <w:spacing w:after="0" w:line="240" w:lineRule="auto"/>
      </w:pPr>
      <w:r>
        <w:separator/>
      </w:r>
    </w:p>
  </w:footnote>
  <w:footnote w:type="continuationSeparator" w:id="0">
    <w:p w14:paraId="5F7B532C" w14:textId="77777777" w:rsidR="007A6E7D" w:rsidRDefault="007A6E7D" w:rsidP="007A6E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66B"/>
    <w:rsid w:val="001466FB"/>
    <w:rsid w:val="002707AA"/>
    <w:rsid w:val="004E5A1D"/>
    <w:rsid w:val="007A6E7D"/>
    <w:rsid w:val="00B42954"/>
    <w:rsid w:val="00BA6A66"/>
    <w:rsid w:val="00D7766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4FC5"/>
  <w15:chartTrackingRefBased/>
  <w15:docId w15:val="{C0B124D0-216E-41D9-919F-E00FF79B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66B"/>
    <w:pPr>
      <w:spacing w:line="256" w:lineRule="auto"/>
    </w:pPr>
    <w:rPr>
      <w:rFonts w:ascii="Calibri" w:eastAsia="Calibri" w:hAnsi="Calibri" w:cs="Calibri"/>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7A6E7D"/>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A6E7D"/>
    <w:rPr>
      <w:rFonts w:ascii="Calibri" w:eastAsia="Calibri" w:hAnsi="Calibri" w:cs="Calibri"/>
      <w:lang w:val="en-US"/>
    </w:rPr>
  </w:style>
  <w:style w:type="paragraph" w:styleId="Subsol">
    <w:name w:val="footer"/>
    <w:basedOn w:val="Normal"/>
    <w:link w:val="SubsolCaracter"/>
    <w:uiPriority w:val="99"/>
    <w:unhideWhenUsed/>
    <w:rsid w:val="007A6E7D"/>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7A6E7D"/>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64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440</Words>
  <Characters>2552</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dsv x8</dc:creator>
  <cp:keywords/>
  <dc:description/>
  <cp:lastModifiedBy>dsv x8</cp:lastModifiedBy>
  <cp:revision>17</cp:revision>
  <dcterms:created xsi:type="dcterms:W3CDTF">2021-09-01T06:17:00Z</dcterms:created>
  <dcterms:modified xsi:type="dcterms:W3CDTF">2021-09-01T07:46:00Z</dcterms:modified>
</cp:coreProperties>
</file>